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5A63" w14:textId="6A0F9A78" w:rsidR="00390260" w:rsidRDefault="00390260" w:rsidP="00390260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u w:val="single"/>
        </w:rPr>
      </w:pPr>
      <w:r w:rsidRPr="00444DED">
        <w:rPr>
          <w:rFonts w:ascii="Calibri" w:eastAsia="Times New Roman" w:hAnsi="Calibri" w:cs="Calibri"/>
          <w:b/>
          <w:color w:val="000000"/>
          <w:u w:val="single"/>
        </w:rPr>
        <w:t xml:space="preserve">ABAWD 101 </w:t>
      </w:r>
    </w:p>
    <w:p w14:paraId="5E0C628D" w14:textId="0B5C52A0" w:rsidR="00390260" w:rsidRPr="00444DED" w:rsidRDefault="00843E61" w:rsidP="00390260">
      <w:pPr>
        <w:spacing w:before="12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ANSWER </w:t>
      </w:r>
      <w:bookmarkStart w:id="0" w:name="_GoBack"/>
      <w:bookmarkEnd w:id="0"/>
      <w:r w:rsidR="00390260" w:rsidRPr="00444DED">
        <w:rPr>
          <w:rFonts w:ascii="Calibri" w:eastAsia="Times New Roman" w:hAnsi="Calibri" w:cs="Calibri"/>
          <w:color w:val="000000"/>
        </w:rPr>
        <w:t>KEY</w:t>
      </w:r>
    </w:p>
    <w:p w14:paraId="1C2DAC38" w14:textId="77777777" w:rsidR="00390260" w:rsidRPr="00444DED" w:rsidRDefault="00390260" w:rsidP="00390260">
      <w:pPr>
        <w:spacing w:before="120" w:line="240" w:lineRule="auto"/>
        <w:rPr>
          <w:rFonts w:ascii="Calibri" w:eastAsia="Times New Roman" w:hAnsi="Calibri" w:cs="Calibri"/>
          <w:color w:val="000000"/>
        </w:rPr>
      </w:pPr>
    </w:p>
    <w:p w14:paraId="1F349086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does ABAWD stand for?</w:t>
      </w:r>
    </w:p>
    <w:p w14:paraId="3E9936A7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  <w:r w:rsidRPr="00444DED">
        <w:rPr>
          <w:rFonts w:asciiTheme="minorHAnsi" w:eastAsia="Times New Roman" w:hAnsiTheme="minorHAnsi" w:cstheme="minorHAnsi"/>
        </w:rPr>
        <w:t>Able-Bodied Adults Without Dependents</w:t>
      </w:r>
    </w:p>
    <w:p w14:paraId="16D27392" w14:textId="77777777" w:rsidR="00F5259C" w:rsidRPr="00444DED" w:rsidRDefault="00F5259C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22A865C8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Who is subject to the ABAWD rules?</w:t>
      </w:r>
    </w:p>
    <w:p w14:paraId="315576E9" w14:textId="77777777" w:rsidR="00F5259C" w:rsidRPr="00444DED" w:rsidRDefault="00390260" w:rsidP="00390260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ABAWD time limit may apply to CalFresh recipients who</w:t>
      </w:r>
      <w:r w:rsidR="00F5259C" w:rsidRPr="00444DED">
        <w:rPr>
          <w:rFonts w:asciiTheme="minorHAnsi" w:eastAsia="Calibri" w:hAnsiTheme="minorHAnsi" w:cstheme="minorHAnsi"/>
        </w:rPr>
        <w:t>:</w:t>
      </w:r>
    </w:p>
    <w:p w14:paraId="36BF8689" w14:textId="77777777" w:rsidR="00F5259C" w:rsidRPr="00444DED" w:rsidRDefault="00F5259C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have CalFresh-only cases AND</w:t>
      </w:r>
    </w:p>
    <w:p w14:paraId="6C9910F4" w14:textId="77777777" w:rsidR="00F5259C" w:rsidRPr="00444DED" w:rsidRDefault="00390260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ar</w:t>
      </w:r>
      <w:r w:rsidR="00F5259C" w:rsidRPr="00444DED">
        <w:rPr>
          <w:rFonts w:asciiTheme="minorHAnsi" w:eastAsia="Calibri" w:hAnsiTheme="minorHAnsi" w:cstheme="minorHAnsi"/>
        </w:rPr>
        <w:t>e between the ages of 18 and 49</w:t>
      </w:r>
      <w:r w:rsidRPr="00444DED">
        <w:rPr>
          <w:rFonts w:asciiTheme="minorHAnsi" w:eastAsia="Calibri" w:hAnsiTheme="minorHAnsi" w:cstheme="minorHAnsi"/>
        </w:rPr>
        <w:t xml:space="preserve"> </w:t>
      </w:r>
      <w:r w:rsidR="00F5259C" w:rsidRPr="00444DED">
        <w:rPr>
          <w:rFonts w:asciiTheme="minorHAnsi" w:eastAsia="Calibri" w:hAnsiTheme="minorHAnsi" w:cstheme="minorHAnsi"/>
        </w:rPr>
        <w:t xml:space="preserve">AND </w:t>
      </w:r>
    </w:p>
    <w:p w14:paraId="472C6304" w14:textId="77777777" w:rsidR="00F5259C" w:rsidRPr="00444DED" w:rsidRDefault="00390260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 xml:space="preserve">are considered able-bodied, </w:t>
      </w:r>
      <w:r w:rsidR="00F5259C" w:rsidRPr="00444DED">
        <w:rPr>
          <w:rFonts w:asciiTheme="minorHAnsi" w:eastAsia="Calibri" w:hAnsiTheme="minorHAnsi" w:cstheme="minorHAnsi"/>
        </w:rPr>
        <w:t>AND</w:t>
      </w:r>
      <w:r w:rsidRPr="00444DED">
        <w:rPr>
          <w:rFonts w:asciiTheme="minorHAnsi" w:eastAsia="Calibri" w:hAnsiTheme="minorHAnsi" w:cstheme="minorHAnsi"/>
        </w:rPr>
        <w:t xml:space="preserve"> </w:t>
      </w:r>
    </w:p>
    <w:p w14:paraId="0CDF6C65" w14:textId="77777777" w:rsidR="00390260" w:rsidRPr="00444DED" w:rsidRDefault="00C64E0E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not living with a minor</w:t>
      </w:r>
      <w:r w:rsidR="00390260" w:rsidRPr="00444DED">
        <w:rPr>
          <w:rFonts w:asciiTheme="minorHAnsi" w:eastAsia="Calibri" w:hAnsiTheme="minorHAnsi" w:cstheme="minorHAnsi"/>
        </w:rPr>
        <w:t>.</w:t>
      </w:r>
    </w:p>
    <w:p w14:paraId="724E0D4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3760F5B3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is the ABAWD time limit and when does someone have one?</w:t>
      </w:r>
    </w:p>
    <w:p w14:paraId="1DBEACD2" w14:textId="77777777" w:rsidR="00390260" w:rsidRPr="00444DED" w:rsidRDefault="00390260" w:rsidP="00390260">
      <w:pPr>
        <w:spacing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ABAWD eligibility for CalFresh is time limited to any three full months</w:t>
      </w:r>
      <w:r w:rsidR="000774FF" w:rsidRPr="00444DED">
        <w:rPr>
          <w:rFonts w:asciiTheme="minorHAnsi" w:hAnsiTheme="minorHAnsi" w:cstheme="minorHAnsi"/>
        </w:rPr>
        <w:t>, called countable months</w:t>
      </w:r>
      <w:r w:rsidRPr="00444DED">
        <w:rPr>
          <w:rFonts w:asciiTheme="minorHAnsi" w:hAnsiTheme="minorHAnsi" w:cstheme="minorHAnsi"/>
        </w:rPr>
        <w:t xml:space="preserve"> of benefits in a 36-month period unless the individual:</w:t>
      </w:r>
    </w:p>
    <w:p w14:paraId="36F8B122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Satisf</w:t>
      </w:r>
      <w:r w:rsidR="00F5259C" w:rsidRPr="00444DED">
        <w:rPr>
          <w:rFonts w:asciiTheme="minorHAnsi" w:hAnsiTheme="minorHAnsi" w:cstheme="minorHAnsi"/>
        </w:rPr>
        <w:t>ies the ABAWD work requirement OR</w:t>
      </w:r>
    </w:p>
    <w:p w14:paraId="7DB02BB5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Is e</w:t>
      </w:r>
      <w:r w:rsidR="00F5259C" w:rsidRPr="00444DED">
        <w:rPr>
          <w:rFonts w:asciiTheme="minorHAnsi" w:hAnsiTheme="minorHAnsi" w:cstheme="minorHAnsi"/>
        </w:rPr>
        <w:t>xempt from the ABAWD time limit OR</w:t>
      </w:r>
    </w:p>
    <w:p w14:paraId="6A89AE18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Qualifies for an additional three consecuti</w:t>
      </w:r>
      <w:r w:rsidR="00F5259C" w:rsidRPr="00444DED">
        <w:rPr>
          <w:rFonts w:asciiTheme="minorHAnsi" w:hAnsiTheme="minorHAnsi" w:cstheme="minorHAnsi"/>
        </w:rPr>
        <w:t>ve month period of eligibility OR</w:t>
      </w:r>
    </w:p>
    <w:p w14:paraId="3EE8CBED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Rec</w:t>
      </w:r>
      <w:r w:rsidR="00F5259C" w:rsidRPr="00444DED">
        <w:rPr>
          <w:rFonts w:asciiTheme="minorHAnsi" w:hAnsiTheme="minorHAnsi" w:cstheme="minorHAnsi"/>
        </w:rPr>
        <w:t>eives a 15 percent exemption OR</w:t>
      </w:r>
    </w:p>
    <w:p w14:paraId="03E40A95" w14:textId="77777777" w:rsidR="00390260" w:rsidRPr="00444DED" w:rsidRDefault="00390260" w:rsidP="00F5259C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Lives in a county or area with a waiver of the ABAWD time limit.</w:t>
      </w:r>
    </w:p>
    <w:p w14:paraId="5E76B48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0AF91E1A" w14:textId="77777777" w:rsidR="00390260" w:rsidRPr="00444DED" w:rsidRDefault="00390260" w:rsidP="00390260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When does the time limit start?</w:t>
      </w:r>
    </w:p>
    <w:p w14:paraId="12048A9D" w14:textId="77777777" w:rsidR="00F5259C" w:rsidRPr="00444DED" w:rsidRDefault="00F5259C" w:rsidP="00F5259C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state will re-implement the time limit in three counties beginning September 1, 2018.</w:t>
      </w:r>
    </w:p>
    <w:p w14:paraId="5346613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4E0CF71D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Where will the time limit be implemented?</w:t>
      </w:r>
    </w:p>
    <w:p w14:paraId="6270F5D7" w14:textId="77777777" w:rsidR="00390260" w:rsidRPr="00444DED" w:rsidRDefault="00F5259C" w:rsidP="00390260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three counties re-implementing the ABAWD time limit are San Francisco, San Mateo, and Santa Clara.</w:t>
      </w:r>
    </w:p>
    <w:p w14:paraId="22941EEF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27738AE5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must all counties do?</w:t>
      </w:r>
    </w:p>
    <w:p w14:paraId="16A44564" w14:textId="77777777" w:rsidR="00390260" w:rsidRPr="00444DED" w:rsidRDefault="00F5259C" w:rsidP="00390260">
      <w:pPr>
        <w:spacing w:line="240" w:lineRule="auto"/>
        <w:rPr>
          <w:rFonts w:asciiTheme="minorHAnsi" w:eastAsia="Times New Roman" w:hAnsiTheme="minorHAnsi" w:cstheme="minorHAnsi"/>
        </w:rPr>
      </w:pPr>
      <w:r w:rsidRPr="00444DED">
        <w:rPr>
          <w:rFonts w:asciiTheme="minorHAnsi" w:eastAsia="Times New Roman" w:hAnsiTheme="minorHAnsi" w:cstheme="minorHAnsi"/>
        </w:rPr>
        <w:t>All counties will start tracking people who are subject to the ABAWD rules starting on September 1, 2018.</w:t>
      </w:r>
    </w:p>
    <w:p w14:paraId="3706CAC5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1A9DBF4F" w14:textId="77777777" w:rsidR="00390260" w:rsidRPr="00444DED" w:rsidRDefault="00390260" w:rsidP="00390260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When does California’s 36-month clock restart?</w:t>
      </w:r>
    </w:p>
    <w:p w14:paraId="30C10813" w14:textId="77777777" w:rsidR="00F5259C" w:rsidRPr="00444DED" w:rsidRDefault="00F5259C" w:rsidP="00F5259C">
      <w:pPr>
        <w:pStyle w:val="ListParagraph"/>
        <w:numPr>
          <w:ilvl w:val="0"/>
          <w:numId w:val="6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California’s current 36-month period began January 1, 2017 and will end December 31, 2019.</w:t>
      </w:r>
    </w:p>
    <w:p w14:paraId="785F9A97" w14:textId="77777777" w:rsidR="00F5259C" w:rsidRPr="00444DED" w:rsidRDefault="00F5259C" w:rsidP="00F5259C">
      <w:pPr>
        <w:pStyle w:val="ListParagraph"/>
        <w:numPr>
          <w:ilvl w:val="0"/>
          <w:numId w:val="6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 xml:space="preserve">CalFresh recipients with an ABAWD time limit who don’t meet the work requirement or an exemption will be eligible for another three full months of CalFresh beginning January 1, 2020. </w:t>
      </w:r>
    </w:p>
    <w:p w14:paraId="06BA7CF5" w14:textId="77777777" w:rsidR="00390260" w:rsidRPr="00444DED" w:rsidRDefault="00390260" w:rsidP="00390260">
      <w:pPr>
        <w:contextualSpacing w:val="0"/>
        <w:rPr>
          <w:rFonts w:asciiTheme="minorHAnsi" w:eastAsia="Calibri" w:hAnsiTheme="minorHAnsi" w:cstheme="minorHAnsi"/>
        </w:rPr>
      </w:pPr>
    </w:p>
    <w:p w14:paraId="3B587E46" w14:textId="77777777" w:rsidR="00D45380" w:rsidRPr="00444DED" w:rsidRDefault="00D45380" w:rsidP="00390260">
      <w:pPr>
        <w:rPr>
          <w:rFonts w:asciiTheme="minorHAnsi" w:hAnsiTheme="minorHAnsi" w:cstheme="minorHAnsi"/>
        </w:rPr>
      </w:pPr>
    </w:p>
    <w:sectPr w:rsidR="00D45380" w:rsidRPr="00444D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E4C"/>
    <w:multiLevelType w:val="hybridMultilevel"/>
    <w:tmpl w:val="034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F30"/>
    <w:multiLevelType w:val="hybridMultilevel"/>
    <w:tmpl w:val="0FCE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E8B"/>
    <w:multiLevelType w:val="hybridMultilevel"/>
    <w:tmpl w:val="EAC2C6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387239"/>
    <w:multiLevelType w:val="multilevel"/>
    <w:tmpl w:val="8480A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6C2A23"/>
    <w:multiLevelType w:val="hybridMultilevel"/>
    <w:tmpl w:val="644C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10E8"/>
    <w:multiLevelType w:val="multilevel"/>
    <w:tmpl w:val="A0F4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80"/>
    <w:rsid w:val="000774FF"/>
    <w:rsid w:val="001B3FBB"/>
    <w:rsid w:val="00390260"/>
    <w:rsid w:val="00444DED"/>
    <w:rsid w:val="005C5F48"/>
    <w:rsid w:val="00843E61"/>
    <w:rsid w:val="009746D6"/>
    <w:rsid w:val="00C64E0E"/>
    <w:rsid w:val="00D45380"/>
    <w:rsid w:val="00F5259C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713"/>
  <w15:chartTrackingRefBased/>
  <w15:docId w15:val="{B5826664-19ED-4EDE-900E-8ED57CB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0260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AC0E-7C55-5540-AF69-4B2D84E3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dcterms:created xsi:type="dcterms:W3CDTF">2018-07-28T00:22:00Z</dcterms:created>
  <dcterms:modified xsi:type="dcterms:W3CDTF">2018-07-28T00:22:00Z</dcterms:modified>
</cp:coreProperties>
</file>